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Theme="majorEastAsia" w:hAnsiTheme="majorEastAsia" w:eastAsiaTheme="majorEastAsia"/>
          <w:sz w:val="44"/>
          <w:szCs w:val="44"/>
          <w:lang w:eastAsia="zh-CN"/>
        </w:rPr>
      </w:pPr>
      <w:bookmarkStart w:id="0" w:name="_Toc494370905"/>
      <w:r>
        <w:rPr>
          <w:rFonts w:hint="eastAsia" w:asciiTheme="majorEastAsia" w:hAnsiTheme="majorEastAsia" w:eastAsiaTheme="majorEastAsia"/>
          <w:sz w:val="44"/>
          <w:szCs w:val="44"/>
          <w:lang w:eastAsia="zh-CN"/>
        </w:rPr>
        <w:t>中天</w:t>
      </w:r>
      <w:r>
        <w:rPr>
          <w:rFonts w:asciiTheme="majorEastAsia" w:hAnsiTheme="majorEastAsia" w:eastAsiaTheme="majorEastAsia"/>
          <w:sz w:val="44"/>
          <w:szCs w:val="44"/>
          <w:lang w:eastAsia="zh-CN"/>
        </w:rPr>
        <w:t>辽创专项</w:t>
      </w:r>
      <w:r>
        <w:rPr>
          <w:rFonts w:hint="eastAsia" w:asciiTheme="majorEastAsia" w:hAnsiTheme="majorEastAsia" w:eastAsiaTheme="majorEastAsia"/>
          <w:sz w:val="44"/>
          <w:szCs w:val="44"/>
          <w:lang w:eastAsia="zh-CN"/>
        </w:rPr>
        <w:t>投资</w:t>
      </w:r>
      <w:r>
        <w:rPr>
          <w:rFonts w:asciiTheme="majorEastAsia" w:hAnsiTheme="majorEastAsia" w:eastAsiaTheme="majorEastAsia"/>
          <w:sz w:val="44"/>
          <w:szCs w:val="44"/>
          <w:lang w:eastAsia="zh-CN"/>
        </w:rPr>
        <w:t>基金方案</w:t>
      </w:r>
    </w:p>
    <w:p>
      <w:pPr>
        <w:pStyle w:val="2"/>
        <w:rPr>
          <w:lang w:eastAsia="zh-CN"/>
        </w:rPr>
      </w:pPr>
      <w:r>
        <w:rPr>
          <w:rFonts w:hint="eastAsia"/>
          <w:lang w:eastAsia="zh-CN"/>
        </w:rPr>
        <w:t>一</w:t>
      </w:r>
      <w:r>
        <w:t>、基金</w:t>
      </w:r>
      <w:bookmarkEnd w:id="0"/>
      <w:r>
        <w:rPr>
          <w:rFonts w:hint="eastAsia"/>
          <w:lang w:eastAsia="zh-CN"/>
        </w:rPr>
        <w:t>设立方案</w:t>
      </w:r>
    </w:p>
    <w:p>
      <w:pPr>
        <w:pStyle w:val="3"/>
      </w:pPr>
      <w:bookmarkStart w:id="1" w:name="_Toc494370906"/>
      <w:r>
        <w:rPr>
          <w:rFonts w:hint="eastAsia"/>
        </w:rPr>
        <w:t>（一</w:t>
      </w:r>
      <w:r>
        <w:t>）</w:t>
      </w:r>
      <w:r>
        <w:rPr>
          <w:rFonts w:hint="eastAsia"/>
        </w:rPr>
        <w:t>基本情况</w:t>
      </w:r>
      <w:bookmarkEnd w:id="1"/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、基金名称：</w:t>
      </w:r>
      <w:r>
        <w:rPr>
          <w:rFonts w:hint="eastAsia" w:ascii="仿宋" w:hAnsi="仿宋" w:eastAsia="仿宋"/>
          <w:sz w:val="32"/>
          <w:szCs w:val="32"/>
          <w:lang w:eastAsia="zh-CN"/>
        </w:rPr>
        <w:t>营口产投中天辽创投资基金合伙企业（有限合伙）</w:t>
      </w:r>
      <w:bookmarkStart w:id="4" w:name="_GoBack"/>
      <w:bookmarkEnd w:id="4"/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、组织形式</w:t>
      </w:r>
      <w:r>
        <w:rPr>
          <w:rFonts w:ascii="仿宋" w:hAnsi="仿宋" w:eastAsia="仿宋"/>
          <w:sz w:val="32"/>
          <w:szCs w:val="32"/>
        </w:rPr>
        <w:t>：有限合伙企业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、基金规模</w:t>
      </w:r>
      <w:r>
        <w:rPr>
          <w:rFonts w:ascii="仿宋" w:hAnsi="仿宋" w:eastAsia="仿宋"/>
          <w:sz w:val="32"/>
          <w:szCs w:val="32"/>
        </w:rPr>
        <w:t>：人民币</w:t>
      </w:r>
      <w:r>
        <w:rPr>
          <w:rFonts w:hint="eastAsia" w:ascii="仿宋" w:hAnsi="仿宋" w:eastAsia="仿宋"/>
          <w:sz w:val="32"/>
          <w:szCs w:val="32"/>
        </w:rPr>
        <w:t>2100万</w:t>
      </w:r>
      <w:r>
        <w:rPr>
          <w:rFonts w:ascii="仿宋" w:hAnsi="仿宋" w:eastAsia="仿宋"/>
          <w:sz w:val="32"/>
          <w:szCs w:val="32"/>
        </w:rPr>
        <w:t>元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4、</w:t>
      </w:r>
      <w:r>
        <w:rPr>
          <w:rFonts w:hint="eastAsia" w:ascii="仿宋" w:hAnsi="仿宋" w:eastAsia="仿宋"/>
          <w:sz w:val="32"/>
          <w:szCs w:val="32"/>
        </w:rPr>
        <w:t>注册地</w:t>
      </w:r>
      <w:r>
        <w:rPr>
          <w:rFonts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eastAsia="zh-CN"/>
        </w:rPr>
        <w:t>营口</w:t>
      </w:r>
      <w:r>
        <w:rPr>
          <w:rFonts w:hint="eastAsia" w:ascii="仿宋" w:hAnsi="仿宋" w:eastAsia="仿宋"/>
          <w:sz w:val="32"/>
          <w:szCs w:val="32"/>
        </w:rPr>
        <w:t>市；</w:t>
      </w: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</w:t>
      </w:r>
      <w:r>
        <w:rPr>
          <w:rFonts w:ascii="仿宋" w:hAnsi="仿宋" w:eastAsia="仿宋"/>
          <w:sz w:val="32"/>
          <w:szCs w:val="32"/>
        </w:rPr>
        <w:t>、基金管理</w:t>
      </w:r>
      <w:r>
        <w:rPr>
          <w:rFonts w:hint="eastAsia" w:ascii="仿宋" w:hAnsi="仿宋" w:eastAsia="仿宋"/>
          <w:sz w:val="32"/>
          <w:szCs w:val="32"/>
        </w:rPr>
        <w:t>人</w:t>
      </w:r>
      <w:r>
        <w:rPr>
          <w:rFonts w:ascii="仿宋" w:hAnsi="仿宋" w:eastAsia="仿宋"/>
          <w:sz w:val="32"/>
          <w:szCs w:val="32"/>
        </w:rPr>
        <w:t>：中天辽创投资管理有</w:t>
      </w:r>
      <w:r>
        <w:rPr>
          <w:rFonts w:hint="eastAsia" w:ascii="仿宋" w:hAnsi="仿宋" w:eastAsia="仿宋"/>
          <w:sz w:val="32"/>
          <w:szCs w:val="32"/>
        </w:rPr>
        <w:t>限</w:t>
      </w:r>
      <w:r>
        <w:rPr>
          <w:rFonts w:ascii="仿宋" w:hAnsi="仿宋" w:eastAsia="仿宋"/>
          <w:sz w:val="32"/>
          <w:szCs w:val="32"/>
        </w:rPr>
        <w:t>公司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ind w:firstLine="640" w:firstLineChars="200"/>
        <w:rPr>
          <w:lang w:val="zh-CN" w:bidi="zh-CN"/>
        </w:rPr>
      </w:pPr>
      <w:r>
        <w:rPr>
          <w:rFonts w:hint="eastAsia" w:ascii="仿宋" w:hAnsi="仿宋" w:eastAsia="仿宋"/>
          <w:sz w:val="32"/>
          <w:szCs w:val="32"/>
        </w:rPr>
        <w:t>6</w:t>
      </w:r>
      <w:r>
        <w:rPr>
          <w:rFonts w:ascii="仿宋" w:hAnsi="仿宋" w:eastAsia="仿宋"/>
          <w:sz w:val="32"/>
          <w:szCs w:val="32"/>
        </w:rPr>
        <w:t>、存续期限：</w:t>
      </w: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ascii="仿宋" w:hAnsi="仿宋" w:eastAsia="仿宋"/>
          <w:sz w:val="32"/>
          <w:szCs w:val="32"/>
        </w:rPr>
        <w:t>年，经</w:t>
      </w:r>
      <w:r>
        <w:rPr>
          <w:rFonts w:hint="eastAsia" w:ascii="仿宋" w:hAnsi="仿宋" w:eastAsia="仿宋"/>
          <w:sz w:val="32"/>
          <w:szCs w:val="32"/>
        </w:rPr>
        <w:t>全体</w:t>
      </w:r>
      <w:r>
        <w:rPr>
          <w:rFonts w:ascii="仿宋" w:hAnsi="仿宋" w:eastAsia="仿宋"/>
          <w:sz w:val="32"/>
          <w:szCs w:val="32"/>
        </w:rPr>
        <w:t>合伙人协商一致可</w:t>
      </w:r>
      <w:r>
        <w:rPr>
          <w:rFonts w:hint="eastAsia" w:ascii="仿宋" w:hAnsi="仿宋" w:eastAsia="仿宋"/>
          <w:sz w:val="32"/>
          <w:szCs w:val="32"/>
        </w:rPr>
        <w:t>延期</w:t>
      </w:r>
      <w:r>
        <w:rPr>
          <w:rFonts w:ascii="仿宋" w:hAnsi="仿宋" w:eastAsia="仿宋"/>
          <w:sz w:val="32"/>
          <w:szCs w:val="32"/>
        </w:rPr>
        <w:t>，延期期限</w:t>
      </w:r>
      <w:r>
        <w:rPr>
          <w:rFonts w:hint="eastAsia" w:ascii="仿宋" w:hAnsi="仿宋" w:eastAsia="仿宋"/>
          <w:sz w:val="32"/>
          <w:szCs w:val="32"/>
        </w:rPr>
        <w:t>不超过</w:t>
      </w:r>
      <w:r>
        <w:rPr>
          <w:rFonts w:ascii="仿宋" w:hAnsi="仿宋" w:eastAsia="仿宋"/>
          <w:sz w:val="32"/>
          <w:szCs w:val="32"/>
        </w:rPr>
        <w:t>2年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pStyle w:val="3"/>
      </w:pPr>
      <w:bookmarkStart w:id="2" w:name="_Toc494370907"/>
      <w:r>
        <w:rPr>
          <w:rFonts w:hint="eastAsia"/>
        </w:rPr>
        <w:t>（二</w:t>
      </w:r>
      <w:r>
        <w:t>）</w:t>
      </w:r>
      <w:bookmarkEnd w:id="2"/>
      <w:r>
        <w:rPr>
          <w:rFonts w:hint="eastAsia"/>
        </w:rPr>
        <w:t>基金</w:t>
      </w:r>
      <w:r>
        <w:t>出资</w:t>
      </w: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基金</w:t>
      </w:r>
      <w:r>
        <w:rPr>
          <w:rFonts w:ascii="仿宋" w:hAnsi="仿宋" w:eastAsia="仿宋"/>
          <w:sz w:val="32"/>
          <w:szCs w:val="32"/>
        </w:rPr>
        <w:t>主要</w:t>
      </w:r>
      <w:r>
        <w:rPr>
          <w:rFonts w:hint="eastAsia" w:ascii="仿宋" w:hAnsi="仿宋" w:eastAsia="仿宋"/>
          <w:sz w:val="32"/>
          <w:szCs w:val="32"/>
        </w:rPr>
        <w:t>出资人及</w:t>
      </w:r>
      <w:r>
        <w:rPr>
          <w:rFonts w:ascii="仿宋" w:hAnsi="仿宋" w:eastAsia="仿宋"/>
          <w:sz w:val="32"/>
          <w:szCs w:val="32"/>
        </w:rPr>
        <w:t>出资比例如下表所示：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0"/>
        <w:gridCol w:w="2268"/>
        <w:gridCol w:w="1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出资人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出资金额（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万元）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出资比例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营口创业投资引导基金有限公司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1000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47.62</w:t>
            </w:r>
            <w:r>
              <w:rPr>
                <w:rFonts w:asciiTheme="minorEastAsia" w:hAnsiTheme="minorEastAsia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中天辽创投资管理</w:t>
            </w:r>
            <w:r>
              <w:rPr>
                <w:rFonts w:asciiTheme="minorEastAsia" w:hAnsiTheme="minorEastAsia"/>
                <w:sz w:val="24"/>
                <w:szCs w:val="24"/>
              </w:rPr>
              <w:t>有限公司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及公司</w:t>
            </w:r>
            <w:r>
              <w:rPr>
                <w:rFonts w:asciiTheme="minorEastAsia" w:hAnsiTheme="minorEastAsia"/>
                <w:sz w:val="24"/>
                <w:szCs w:val="24"/>
              </w:rPr>
              <w:t>员工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1100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52.38%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合计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2100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100</w:t>
            </w:r>
            <w:r>
              <w:rPr>
                <w:rFonts w:asciiTheme="minorEastAsia" w:hAnsiTheme="minorEastAsia"/>
                <w:sz w:val="24"/>
                <w:szCs w:val="24"/>
              </w:rPr>
              <w:t>%</w:t>
            </w:r>
          </w:p>
        </w:tc>
      </w:tr>
    </w:tbl>
    <w:p>
      <w:pPr>
        <w:rPr>
          <w:rFonts w:asciiTheme="minorEastAsia" w:hAnsiTheme="minorEastAsia"/>
          <w:b/>
          <w:szCs w:val="21"/>
        </w:rPr>
      </w:pPr>
    </w:p>
    <w:p>
      <w:pPr>
        <w:ind w:firstLine="646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基金</w:t>
      </w:r>
      <w:r>
        <w:rPr>
          <w:rFonts w:ascii="仿宋" w:hAnsi="仿宋" w:eastAsia="仿宋"/>
          <w:sz w:val="32"/>
          <w:szCs w:val="32"/>
        </w:rPr>
        <w:t>出资</w:t>
      </w:r>
      <w:r>
        <w:rPr>
          <w:rFonts w:hint="eastAsia" w:ascii="仿宋" w:hAnsi="仿宋" w:eastAsia="仿宋"/>
          <w:sz w:val="32"/>
          <w:szCs w:val="32"/>
        </w:rPr>
        <w:t>一次性</w:t>
      </w:r>
      <w:r>
        <w:rPr>
          <w:rFonts w:ascii="仿宋" w:hAnsi="仿宋" w:eastAsia="仿宋"/>
          <w:sz w:val="32"/>
          <w:szCs w:val="32"/>
        </w:rPr>
        <w:t>到位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pStyle w:val="3"/>
      </w:pPr>
      <w:r>
        <w:rPr>
          <w:rFonts w:hint="eastAsia"/>
        </w:rPr>
        <w:t>（三）</w:t>
      </w:r>
      <w:r>
        <w:t>基金管理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基金</w:t>
      </w:r>
      <w:r>
        <w:rPr>
          <w:rFonts w:ascii="仿宋" w:hAnsi="仿宋" w:eastAsia="仿宋"/>
          <w:sz w:val="32"/>
          <w:szCs w:val="32"/>
        </w:rPr>
        <w:t>管理费</w:t>
      </w:r>
      <w:r>
        <w:rPr>
          <w:rFonts w:hint="eastAsia" w:ascii="仿宋" w:hAnsi="仿宋" w:eastAsia="仿宋"/>
          <w:sz w:val="32"/>
          <w:szCs w:val="32"/>
        </w:rPr>
        <w:t>每年</w:t>
      </w:r>
      <w:r>
        <w:rPr>
          <w:rFonts w:ascii="仿宋" w:hAnsi="仿宋" w:eastAsia="仿宋"/>
          <w:sz w:val="32"/>
          <w:szCs w:val="32"/>
        </w:rPr>
        <w:t>按照</w:t>
      </w:r>
      <w:r>
        <w:rPr>
          <w:rFonts w:hint="eastAsia" w:ascii="仿宋" w:hAnsi="仿宋" w:eastAsia="仿宋"/>
          <w:sz w:val="32"/>
          <w:szCs w:val="32"/>
        </w:rPr>
        <w:t>基金实缴出资的1</w:t>
      </w:r>
      <w:r>
        <w:rPr>
          <w:rFonts w:ascii="仿宋" w:hAnsi="仿宋" w:eastAsia="仿宋"/>
          <w:sz w:val="32"/>
          <w:szCs w:val="32"/>
        </w:rPr>
        <w:t>%</w:t>
      </w:r>
      <w:r>
        <w:rPr>
          <w:rFonts w:hint="eastAsia" w:ascii="仿宋" w:hAnsi="仿宋" w:eastAsia="仿宋"/>
          <w:sz w:val="32"/>
          <w:szCs w:val="32"/>
        </w:rPr>
        <w:t>收取。管理费每年收取一次。</w:t>
      </w:r>
    </w:p>
    <w:p>
      <w:pPr>
        <w:pStyle w:val="3"/>
        <w:rPr>
          <w:rFonts w:ascii="仿宋" w:hAnsi="仿宋"/>
        </w:rPr>
      </w:pPr>
      <w:r>
        <w:rPr>
          <w:rFonts w:hint="eastAsia"/>
        </w:rPr>
        <w:t>（四）基金</w:t>
      </w:r>
      <w:r>
        <w:t>退出方式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基金主要通过以下几种方式实现</w:t>
      </w:r>
      <w:r>
        <w:rPr>
          <w:rFonts w:hint="eastAsia" w:ascii="仿宋" w:hAnsi="仿宋" w:eastAsia="仿宋"/>
          <w:sz w:val="32"/>
          <w:szCs w:val="32"/>
        </w:rPr>
        <w:t>投资</w:t>
      </w:r>
      <w:r>
        <w:rPr>
          <w:rFonts w:ascii="仿宋" w:hAnsi="仿宋" w:eastAsia="仿宋"/>
          <w:sz w:val="32"/>
          <w:szCs w:val="32"/>
        </w:rPr>
        <w:t>的退出：</w:t>
      </w:r>
    </w:p>
    <w:p>
      <w:pPr>
        <w:ind w:firstLine="646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（1）上市</w:t>
      </w:r>
      <w:r>
        <w:rPr>
          <w:rFonts w:ascii="仿宋" w:hAnsi="仿宋" w:eastAsia="仿宋"/>
          <w:sz w:val="32"/>
          <w:szCs w:val="32"/>
        </w:rPr>
        <w:t>退出：</w:t>
      </w:r>
      <w:r>
        <w:rPr>
          <w:rFonts w:hint="eastAsia" w:ascii="仿宋" w:hAnsi="仿宋" w:eastAsia="仿宋"/>
          <w:sz w:val="32"/>
          <w:szCs w:val="32"/>
        </w:rPr>
        <w:t>被投资</w:t>
      </w:r>
      <w:r>
        <w:rPr>
          <w:rFonts w:ascii="仿宋" w:hAnsi="仿宋" w:eastAsia="仿宋"/>
          <w:sz w:val="32"/>
          <w:szCs w:val="32"/>
        </w:rPr>
        <w:t>企业</w:t>
      </w:r>
      <w:r>
        <w:rPr>
          <w:rFonts w:hint="eastAsia" w:ascii="仿宋" w:hAnsi="仿宋" w:eastAsia="仿宋"/>
          <w:sz w:val="32"/>
          <w:szCs w:val="32"/>
        </w:rPr>
        <w:t>实现</w:t>
      </w:r>
      <w:r>
        <w:rPr>
          <w:rFonts w:ascii="仿宋" w:hAnsi="仿宋" w:eastAsia="仿宋"/>
          <w:sz w:val="32"/>
          <w:szCs w:val="32"/>
        </w:rPr>
        <w:t>在国内资本市场上市，</w:t>
      </w:r>
      <w:r>
        <w:rPr>
          <w:rFonts w:hint="eastAsia" w:ascii="仿宋" w:hAnsi="仿宋" w:eastAsia="仿宋"/>
          <w:sz w:val="32"/>
          <w:szCs w:val="32"/>
        </w:rPr>
        <w:t>基金</w:t>
      </w:r>
      <w:r>
        <w:rPr>
          <w:rFonts w:ascii="仿宋" w:hAnsi="仿宋" w:eastAsia="仿宋"/>
          <w:sz w:val="32"/>
          <w:szCs w:val="32"/>
        </w:rPr>
        <w:t>通过二级市场退出。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（2）回购</w:t>
      </w:r>
      <w:r>
        <w:rPr>
          <w:rFonts w:ascii="仿宋" w:hAnsi="仿宋" w:eastAsia="仿宋"/>
          <w:sz w:val="32"/>
          <w:szCs w:val="32"/>
        </w:rPr>
        <w:t>退出：</w:t>
      </w:r>
      <w:r>
        <w:rPr>
          <w:rFonts w:hint="eastAsia" w:ascii="仿宋" w:hAnsi="仿宋" w:eastAsia="仿宋"/>
          <w:sz w:val="32"/>
          <w:szCs w:val="32"/>
        </w:rPr>
        <w:t>被投资</w:t>
      </w:r>
      <w:r>
        <w:rPr>
          <w:rFonts w:ascii="仿宋" w:hAnsi="仿宋" w:eastAsia="仿宋"/>
          <w:sz w:val="32"/>
          <w:szCs w:val="32"/>
        </w:rPr>
        <w:t>企业</w:t>
      </w:r>
      <w:r>
        <w:rPr>
          <w:rFonts w:hint="eastAsia" w:ascii="仿宋" w:hAnsi="仿宋" w:eastAsia="仿宋"/>
          <w:sz w:val="32"/>
          <w:szCs w:val="32"/>
        </w:rPr>
        <w:t>实际</w:t>
      </w:r>
      <w:r>
        <w:rPr>
          <w:rFonts w:ascii="仿宋" w:hAnsi="仿宋" w:eastAsia="仿宋"/>
          <w:sz w:val="32"/>
          <w:szCs w:val="32"/>
        </w:rPr>
        <w:t>控制人</w:t>
      </w:r>
      <w:r>
        <w:rPr>
          <w:rFonts w:hint="eastAsia" w:ascii="仿宋" w:hAnsi="仿宋" w:eastAsia="仿宋"/>
          <w:sz w:val="32"/>
          <w:szCs w:val="32"/>
        </w:rPr>
        <w:t>对</w:t>
      </w:r>
      <w:r>
        <w:rPr>
          <w:rFonts w:ascii="仿宋" w:hAnsi="仿宋" w:eastAsia="仿宋"/>
          <w:sz w:val="32"/>
          <w:szCs w:val="32"/>
        </w:rPr>
        <w:t>基金所持股份进行回购实现退出。</w:t>
      </w:r>
    </w:p>
    <w:p>
      <w:pPr>
        <w:pStyle w:val="3"/>
      </w:pPr>
      <w:bookmarkStart w:id="3" w:name="_Toc494370923"/>
      <w:r>
        <w:rPr>
          <w:rFonts w:hint="eastAsia"/>
        </w:rPr>
        <w:t>（五）基金收益分配</w:t>
      </w:r>
      <w:bookmarkEnd w:id="3"/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基金</w:t>
      </w:r>
      <w:r>
        <w:rPr>
          <w:rFonts w:ascii="仿宋" w:hAnsi="仿宋" w:eastAsia="仿宋"/>
          <w:sz w:val="32"/>
          <w:szCs w:val="32"/>
        </w:rPr>
        <w:t>收益按照各合伙人出资比例进行分配</w:t>
      </w:r>
      <w:r>
        <w:rPr>
          <w:rFonts w:hint="eastAsia" w:ascii="仿宋" w:hAnsi="仿宋" w:eastAsia="仿宋"/>
          <w:sz w:val="32"/>
          <w:szCs w:val="32"/>
        </w:rPr>
        <w:t>，管理人不收取超额收益。</w:t>
      </w:r>
    </w:p>
    <w:p>
      <w:pPr>
        <w:pStyle w:val="2"/>
        <w:numPr>
          <w:ilvl w:val="0"/>
          <w:numId w:val="1"/>
        </w:numPr>
        <w:rPr>
          <w:rFonts w:hint="eastAsia"/>
          <w:lang w:eastAsia="zh-CN"/>
        </w:rPr>
      </w:pPr>
      <w:r>
        <w:t>基金投资</w:t>
      </w:r>
      <w:r>
        <w:rPr>
          <w:rFonts w:hint="eastAsia"/>
          <w:lang w:eastAsia="zh-CN"/>
        </w:rPr>
        <w:t>领域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基金主要投资于我市精细化工领域、新材料及农用、医用化学品、合成材料等产品研发与生产。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1D2975"/>
    <w:multiLevelType w:val="singleLevel"/>
    <w:tmpl w:val="4A1D297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A4NWRhMDUxODNmYmE2NzVkYmIzZjhiOGY2ZWI2MTUifQ=="/>
  </w:docVars>
  <w:rsids>
    <w:rsidRoot w:val="00865A46"/>
    <w:rsid w:val="0000129C"/>
    <w:rsid w:val="00865A46"/>
    <w:rsid w:val="00AB32C6"/>
    <w:rsid w:val="00B463FD"/>
    <w:rsid w:val="00EF3604"/>
    <w:rsid w:val="00F252A9"/>
    <w:rsid w:val="02AD51D0"/>
    <w:rsid w:val="189B3AC2"/>
    <w:rsid w:val="1BD9502D"/>
    <w:rsid w:val="1D396B5B"/>
    <w:rsid w:val="26451C3D"/>
    <w:rsid w:val="2A007C29"/>
    <w:rsid w:val="371A4A20"/>
    <w:rsid w:val="42014C57"/>
    <w:rsid w:val="45B85B30"/>
    <w:rsid w:val="4CA7772A"/>
    <w:rsid w:val="4F075C8C"/>
    <w:rsid w:val="5A503BCD"/>
    <w:rsid w:val="612400C6"/>
    <w:rsid w:val="6A933BC6"/>
    <w:rsid w:val="73F41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jc w:val="left"/>
      <w:outlineLvl w:val="0"/>
    </w:pPr>
    <w:rPr>
      <w:rFonts w:ascii="楷体" w:hAnsi="楷体" w:eastAsia="仿宋" w:cs="Arial Unicode MS"/>
      <w:b/>
      <w:bCs/>
      <w:kern w:val="44"/>
      <w:sz w:val="32"/>
      <w:szCs w:val="32"/>
      <w:lang w:val="zh-CN" w:eastAsia="zh-CN" w:bidi="zh-CN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eastAsia="仿宋" w:asciiTheme="majorHAnsi" w:hAnsiTheme="majorHAnsi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标题 1 Char"/>
    <w:basedOn w:val="8"/>
    <w:link w:val="2"/>
    <w:qFormat/>
    <w:uiPriority w:val="9"/>
    <w:rPr>
      <w:rFonts w:ascii="楷体" w:hAnsi="楷体" w:eastAsia="仿宋" w:cs="Arial Unicode MS"/>
      <w:b/>
      <w:bCs/>
      <w:kern w:val="44"/>
      <w:sz w:val="32"/>
      <w:szCs w:val="32"/>
      <w:lang w:val="zh-CN" w:eastAsia="zh-CN" w:bidi="zh-CN"/>
    </w:rPr>
  </w:style>
  <w:style w:type="character" w:customStyle="1" w:styleId="12">
    <w:name w:val="标题 2 Char"/>
    <w:basedOn w:val="8"/>
    <w:link w:val="3"/>
    <w:qFormat/>
    <w:uiPriority w:val="9"/>
    <w:rPr>
      <w:rFonts w:eastAsia="仿宋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452</Words>
  <Characters>478</Characters>
  <Lines>7</Lines>
  <Paragraphs>2</Paragraphs>
  <TotalTime>5</TotalTime>
  <ScaleCrop>false</ScaleCrop>
  <LinksUpToDate>false</LinksUpToDate>
  <CharactersWithSpaces>478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2023-03-24T07:54:00Z</dcterms:created>
  <dc:creator>yangfan</dc:creator>
  <cp:lastModifiedBy>耿搏</cp:lastModifiedBy>
  <cp:lastPrinted>2023-05-04T07:22:00Z</cp:lastPrinted>
  <dcterms:modified xsi:type="dcterms:W3CDTF">2023-05-04T09:53:27Z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51DE4DA68FA7406A831A0A96B905CAEE</vt:lpwstr>
  </property>
</Properties>
</file>